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jc w:val="center"/>
        <w:rPr>
          <w:rFonts w:ascii="Bree Serif" w:cs="Bree Serif" w:eastAsia="Bree Serif" w:hAnsi="Bree Serif"/>
          <w:b w:val="1"/>
          <w:sz w:val="38"/>
          <w:szCs w:val="3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0"/>
          <w:szCs w:val="30"/>
        </w:rPr>
        <w:drawing>
          <wp:inline distB="114300" distT="114300" distL="114300" distR="114300">
            <wp:extent cx="742504" cy="689468"/>
            <wp:effectExtent b="0" l="0" r="0" t="0"/>
            <wp:docPr id="1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504" cy="689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ree Serif" w:cs="Bree Serif" w:eastAsia="Bree Serif" w:hAnsi="Bree Serif"/>
          <w:b w:val="1"/>
          <w:sz w:val="30"/>
          <w:szCs w:val="30"/>
          <w:rtl w:val="0"/>
        </w:rPr>
        <w:t xml:space="preserve">                                 </w:t>
      </w:r>
      <w:r w:rsidDel="00000000" w:rsidR="00000000" w:rsidRPr="00000000">
        <w:rPr>
          <w:rFonts w:ascii="Bree Serif" w:cs="Bree Serif" w:eastAsia="Bree Serif" w:hAnsi="Bree Serif"/>
          <w:b w:val="1"/>
          <w:sz w:val="38"/>
          <w:szCs w:val="38"/>
          <w:rtl w:val="0"/>
        </w:rPr>
        <w:t xml:space="preserve">Lansing Middle School</w:t>
      </w:r>
      <w:r w:rsidDel="00000000" w:rsidR="00000000" w:rsidRPr="00000000">
        <w:rPr>
          <w:rFonts w:ascii="Bree Serif" w:cs="Bree Serif" w:eastAsia="Bree Serif" w:hAnsi="Bree Serif"/>
          <w:b w:val="1"/>
          <w:sz w:val="30"/>
          <w:szCs w:val="30"/>
          <w:rtl w:val="0"/>
        </w:rPr>
        <w:t xml:space="preserve">                                      </w:t>
      </w:r>
      <w:r w:rsidDel="00000000" w:rsidR="00000000" w:rsidRPr="00000000">
        <w:rPr>
          <w:rFonts w:ascii="Bree Serif" w:cs="Bree Serif" w:eastAsia="Bree Serif" w:hAnsi="Bree Serif"/>
          <w:b w:val="1"/>
          <w:sz w:val="30"/>
          <w:szCs w:val="30"/>
        </w:rPr>
        <w:drawing>
          <wp:inline distB="114300" distT="114300" distL="114300" distR="114300">
            <wp:extent cx="742504" cy="689468"/>
            <wp:effectExtent b="0" l="0" r="0" t="0"/>
            <wp:docPr id="14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504" cy="689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ree Serif" w:cs="Bree Serif" w:eastAsia="Bree Serif" w:hAnsi="Bree Serif"/>
          <w:b w:val="1"/>
          <w:sz w:val="38"/>
          <w:szCs w:val="38"/>
          <w:rtl w:val="0"/>
        </w:rPr>
        <w:t xml:space="preserve">5th Grade Supply List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jc w:val="center"/>
        <w:rPr>
          <w:rFonts w:ascii="Bree Serif" w:cs="Bree Serif" w:eastAsia="Bree Serif" w:hAnsi="Bree Serif"/>
          <w:b w:val="1"/>
          <w:sz w:val="38"/>
          <w:szCs w:val="3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8"/>
          <w:szCs w:val="38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One (1) 1 inch  3 Ring binder for folders.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461963" cy="461963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46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228600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228600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247650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247650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Impact" w:cs="Impact" w:eastAsia="Impact" w:hAnsi="Impact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One (1) Fabric Zippered Pencil Case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 metal grommets around the holes.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161604" cy="650498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604" cy="650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Impact" w:cs="Impact" w:eastAsia="Impact" w:hAnsi="Impact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295275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295275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Pencils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sharpened, non-mechanical pencils, replenish throughout the year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209550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209550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Pop-Top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Water Bottle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161925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161925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Art - One (1) 9” x 12” white drawing paper, 50 page minimum sketchbook for art.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(Sewn bound is preferable.  These can be purchased at the school store.)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114300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114300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Art - One 12 piece Crayola Watercolor Colored Pencil set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228600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228600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Clothes for PE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Students should wear sneakers and clothes that are easy to move in on PE days.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123825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123825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left="-720" w:firstLine="0"/>
        <w:rPr>
          <w:rFonts w:ascii="Impact" w:cs="Impact" w:eastAsia="Impact" w:hAnsi="Impact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Chromebook Mouse (wireless seems to work the best)- </w:t>
      </w:r>
      <w:r w:rsidDel="00000000" w:rsidR="00000000" w:rsidRPr="00000000">
        <w:rPr>
          <w:rFonts w:ascii="Impact" w:cs="Impact" w:eastAsia="Impact" w:hAnsi="Impact"/>
          <w:sz w:val="26"/>
          <w:szCs w:val="26"/>
          <w:u w:val="single"/>
          <w:rtl w:val="0"/>
        </w:rPr>
        <w:t xml:space="preserve">OPTIONAL</w:t>
      </w:r>
    </w:p>
    <w:p w:rsidR="00000000" w:rsidDel="00000000" w:rsidP="00000000" w:rsidRDefault="00000000" w:rsidRPr="00000000" w14:paraId="00000016">
      <w:pPr>
        <w:ind w:left="-720" w:firstLine="0"/>
        <w:rPr>
          <w:rFonts w:ascii="Impact" w:cs="Impact" w:eastAsia="Impact" w:hAnsi="Impact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180975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180975</wp:posOffset>
                </wp:positionV>
                <wp:extent cx="390525" cy="361950"/>
                <wp:effectExtent b="0" l="0" r="0" t="0"/>
                <wp:wrapSquare wrapText="bothSides" distB="114300" distT="114300" distL="114300" distR="114300"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ind w:left="-720" w:firstLine="0"/>
        <w:rPr>
          <w:rFonts w:ascii="Impact" w:cs="Impact" w:eastAsia="Impact" w:hAnsi="Impact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rtl w:val="0"/>
        </w:rPr>
        <w:t xml:space="preserve">Headphones (not bluetooth) _Earbud preferred-</w:t>
      </w:r>
      <w:r w:rsidDel="00000000" w:rsidR="00000000" w:rsidRPr="00000000">
        <w:rPr>
          <w:rFonts w:ascii="Impact" w:cs="Impact" w:eastAsia="Impact" w:hAnsi="Impact"/>
          <w:sz w:val="26"/>
          <w:szCs w:val="26"/>
          <w:u w:val="single"/>
          <w:rtl w:val="0"/>
        </w:rPr>
        <w:t xml:space="preserve">   OPTIONAL </w:t>
      </w:r>
    </w:p>
    <w:p w:rsidR="00000000" w:rsidDel="00000000" w:rsidP="00000000" w:rsidRDefault="00000000" w:rsidRPr="00000000" w14:paraId="00000018">
      <w:pPr>
        <w:ind w:left="-720" w:firstLine="0"/>
        <w:rPr>
          <w:rFonts w:ascii="Impact" w:cs="Impact" w:eastAsia="Impact" w:hAnsi="Impact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firstLine="0"/>
        <w:rPr>
          <w:rFonts w:ascii="Impact" w:cs="Impact" w:eastAsia="Impact" w:hAnsi="Impact"/>
          <w:sz w:val="26"/>
          <w:szCs w:val="26"/>
          <w:u w:val="single"/>
        </w:rPr>
      </w:pPr>
      <w:r w:rsidDel="00000000" w:rsidR="00000000" w:rsidRPr="00000000">
        <w:rPr>
          <w:rFonts w:ascii="Impact" w:cs="Impact" w:eastAsia="Impact" w:hAnsi="Impact"/>
          <w:sz w:val="26"/>
          <w:szCs w:val="26"/>
          <w:u w:val="single"/>
        </w:rPr>
        <mc:AlternateContent>
          <mc:Choice Requires="wpg">
            <w:drawing>
              <wp:inline distB="114300" distT="114300" distL="114300" distR="114300">
                <wp:extent cx="519113" cy="36195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6200" y="362700"/>
                          <a:ext cx="372600" cy="343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9113" cy="36195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3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Impact" w:cs="Impact" w:eastAsia="Impact" w:hAnsi="Impact"/>
          <w:sz w:val="26"/>
          <w:szCs w:val="26"/>
          <w:u w:val="singl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Violin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your child plays a violin, they should have one by September.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5840" w:w="12240" w:orient="portrait"/>
      <w:pgMar w:bottom="1152" w:top="540" w:left="144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Impact"/>
  <w:font w:name="Bree Seri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720" w:before="0" w:line="240" w:lineRule="auto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720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Times New Roman" w:cs="Times New Roman" w:eastAsia="Times New Roman" w:hAnsi="Times New Roman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9.png"/><Relationship Id="rId10" Type="http://schemas.openxmlformats.org/officeDocument/2006/relationships/image" Target="media/image1.png"/><Relationship Id="rId13" Type="http://schemas.openxmlformats.org/officeDocument/2006/relationships/image" Target="media/image5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7" Type="http://schemas.openxmlformats.org/officeDocument/2006/relationships/image" Target="media/image12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2.gif"/><Relationship Id="rId18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